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681" w:rsidRDefault="00613BAC">
      <w:pPr>
        <w:spacing w:after="91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8"/>
        </w:rPr>
        <w:t xml:space="preserve">Sai Kiran Reddy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Gottam</w:t>
      </w:r>
      <w:proofErr w:type="spellEnd"/>
    </w:p>
    <w:p w:rsidR="00E36681" w:rsidRDefault="00613BAC">
      <w:pPr>
        <w:spacing w:after="101" w:line="259" w:lineRule="auto"/>
        <w:ind w:left="0" w:firstLine="0"/>
      </w:pPr>
      <w:r>
        <w:rPr>
          <w:rFonts w:ascii="Times New Roman" w:eastAsia="Times New Roman" w:hAnsi="Times New Roman" w:cs="Times New Roman"/>
        </w:rPr>
        <w:t>AML &amp; KYC Analyst | Email</w:t>
      </w:r>
      <w:r w:rsidRPr="00DC4333">
        <w:rPr>
          <w:rFonts w:ascii="Times New Roman" w:eastAsia="Times New Roman" w:hAnsi="Times New Roman" w:cs="Times New Roman"/>
          <w:sz w:val="28"/>
        </w:rPr>
        <w:t>:</w:t>
      </w:r>
      <w:r w:rsidR="00DC4333" w:rsidRPr="00DC4333">
        <w:rPr>
          <w:rFonts w:ascii="Roboto" w:hAnsi="Roboto"/>
          <w:color w:val="1F1F1F"/>
          <w:sz w:val="21"/>
          <w:szCs w:val="17"/>
          <w:shd w:val="clear" w:color="auto" w:fill="E9EEF6"/>
        </w:rPr>
        <w:t xml:space="preserve"> saikiranalm@gmail.com</w:t>
      </w:r>
      <w:r>
        <w:rPr>
          <w:rFonts w:ascii="Times New Roman" w:eastAsia="Times New Roman" w:hAnsi="Times New Roman" w:cs="Times New Roman"/>
        </w:rPr>
        <w:t>| Phone: +1</w:t>
      </w:r>
      <w:r w:rsidR="00DC4333" w:rsidRPr="00DC4333">
        <w:rPr>
          <w:rFonts w:ascii="Times New Roman" w:eastAsia="Times New Roman" w:hAnsi="Times New Roman" w:cs="Times New Roman"/>
        </w:rPr>
        <w:t>86240209</w:t>
      </w:r>
      <w:r w:rsidR="00042D76">
        <w:rPr>
          <w:rFonts w:ascii="Times New Roman" w:eastAsia="Times New Roman" w:hAnsi="Times New Roman" w:cs="Times New Roman"/>
        </w:rPr>
        <w:t>97</w:t>
      </w:r>
      <w:bookmarkStart w:id="0" w:name="_GoBack"/>
      <w:bookmarkEnd w:id="0"/>
    </w:p>
    <w:p w:rsidR="00E36681" w:rsidRDefault="00613BAC">
      <w:pPr>
        <w:pStyle w:val="Heading1"/>
        <w:ind w:left="86"/>
      </w:pPr>
      <w:r>
        <w:t>CAREER SUMMARY</w:t>
      </w:r>
    </w:p>
    <w:p w:rsidR="00E36681" w:rsidRDefault="00613BAC">
      <w:pPr>
        <w:spacing w:after="0"/>
        <w:ind w:left="91" w:right="42" w:firstLine="0"/>
      </w:pPr>
      <w:r>
        <w:t xml:space="preserve">Accomplished AML-KYC Analyst with five years of expertise at UBS, Tech Mahindra, and Accenture. Proficient in KYC-AML compliance, investigations, SAR drafting, and risk management. Strong academic foundation in data management. Ready to contribute significantly to future roles. </w:t>
      </w:r>
    </w:p>
    <w:p w:rsidR="00E36681" w:rsidRDefault="00E36681">
      <w:pPr>
        <w:spacing w:after="0" w:line="259" w:lineRule="auto"/>
        <w:ind w:left="91" w:firstLine="0"/>
      </w:pPr>
    </w:p>
    <w:p w:rsidR="00E36681" w:rsidRDefault="00613BAC">
      <w:pPr>
        <w:spacing w:after="116" w:line="259" w:lineRule="auto"/>
        <w:ind w:left="86" w:hanging="10"/>
      </w:pPr>
      <w:r>
        <w:rPr>
          <w:rFonts w:ascii="Arial" w:eastAsia="Arial" w:hAnsi="Arial" w:cs="Arial"/>
          <w:b/>
          <w:color w:val="2079C7"/>
        </w:rPr>
        <w:t xml:space="preserve">WORK EXPERIENCE </w:t>
      </w:r>
    </w:p>
    <w:p w:rsidR="00E36681" w:rsidRDefault="00613BAC">
      <w:pPr>
        <w:spacing w:after="3" w:line="259" w:lineRule="auto"/>
        <w:ind w:left="86" w:hanging="10"/>
      </w:pPr>
      <w:r>
        <w:rPr>
          <w:rFonts w:ascii="Times New Roman" w:eastAsia="Times New Roman" w:hAnsi="Times New Roman" w:cs="Times New Roman"/>
          <w:sz w:val="20"/>
        </w:rPr>
        <w:t xml:space="preserve">UBS Business Solutions India Private Limited | Client: UBS AG </w:t>
      </w:r>
    </w:p>
    <w:p w:rsidR="00E36681" w:rsidRDefault="00613BAC">
      <w:pPr>
        <w:spacing w:after="3" w:line="259" w:lineRule="auto"/>
        <w:ind w:left="86" w:hanging="10"/>
      </w:pPr>
      <w:r>
        <w:rPr>
          <w:rFonts w:ascii="Times New Roman" w:eastAsia="Times New Roman" w:hAnsi="Times New Roman" w:cs="Times New Roman"/>
          <w:sz w:val="20"/>
        </w:rPr>
        <w:t xml:space="preserve">KYC Analyst | Apr 2019 - Aug 2021 </w:t>
      </w:r>
    </w:p>
    <w:p w:rsidR="00E36681" w:rsidRDefault="00E36681">
      <w:pPr>
        <w:spacing w:after="17" w:line="259" w:lineRule="auto"/>
        <w:ind w:left="91" w:firstLine="0"/>
      </w:pPr>
    </w:p>
    <w:p w:rsidR="00E36681" w:rsidRDefault="00613BAC">
      <w:pPr>
        <w:spacing w:after="3" w:line="259" w:lineRule="auto"/>
        <w:ind w:left="86" w:hanging="10"/>
      </w:pPr>
      <w:r>
        <w:rPr>
          <w:rFonts w:ascii="Times New Roman" w:eastAsia="Times New Roman" w:hAnsi="Times New Roman" w:cs="Times New Roman"/>
          <w:sz w:val="20"/>
        </w:rPr>
        <w:t xml:space="preserve">Accenture | Client: Scotiabank </w:t>
      </w:r>
    </w:p>
    <w:p w:rsidR="00E36681" w:rsidRDefault="00613BAC">
      <w:pPr>
        <w:spacing w:after="3" w:line="259" w:lineRule="auto"/>
        <w:ind w:left="86" w:hanging="10"/>
      </w:pPr>
      <w:r>
        <w:rPr>
          <w:rFonts w:ascii="Times New Roman" w:eastAsia="Times New Roman" w:hAnsi="Times New Roman" w:cs="Times New Roman"/>
          <w:sz w:val="20"/>
        </w:rPr>
        <w:t xml:space="preserve">Senior Process Analyst | Aug 2018 – Mar 2019 </w:t>
      </w:r>
    </w:p>
    <w:p w:rsidR="00E36681" w:rsidRDefault="00E36681">
      <w:pPr>
        <w:spacing w:after="18" w:line="259" w:lineRule="auto"/>
        <w:ind w:left="91" w:firstLine="0"/>
      </w:pPr>
    </w:p>
    <w:p w:rsidR="00E36681" w:rsidRDefault="00613BAC">
      <w:pPr>
        <w:spacing w:after="3" w:line="259" w:lineRule="auto"/>
        <w:ind w:left="86" w:hanging="10"/>
      </w:pPr>
      <w:r>
        <w:rPr>
          <w:rFonts w:ascii="Times New Roman" w:eastAsia="Times New Roman" w:hAnsi="Times New Roman" w:cs="Times New Roman"/>
          <w:sz w:val="20"/>
        </w:rPr>
        <w:t xml:space="preserve">Tech Mahindra | Clients: HSBC, USAA, ABN AMRO Bank </w:t>
      </w:r>
    </w:p>
    <w:p w:rsidR="00E36681" w:rsidRDefault="00613BAC">
      <w:pPr>
        <w:spacing w:after="3" w:line="259" w:lineRule="auto"/>
        <w:ind w:left="86" w:hanging="10"/>
      </w:pPr>
      <w:r>
        <w:rPr>
          <w:rFonts w:ascii="Times New Roman" w:eastAsia="Times New Roman" w:hAnsi="Times New Roman" w:cs="Times New Roman"/>
          <w:sz w:val="20"/>
        </w:rPr>
        <w:t xml:space="preserve">Process Associate | Feb 2017- July 2018 </w:t>
      </w:r>
    </w:p>
    <w:p w:rsidR="00E36681" w:rsidRDefault="00E36681">
      <w:pPr>
        <w:spacing w:after="0" w:line="259" w:lineRule="auto"/>
        <w:ind w:left="91" w:firstLine="0"/>
      </w:pPr>
    </w:p>
    <w:p w:rsidR="00E36681" w:rsidRDefault="00613BAC">
      <w:pPr>
        <w:pStyle w:val="Heading1"/>
        <w:spacing w:after="134"/>
        <w:ind w:left="86"/>
      </w:pPr>
      <w:r>
        <w:t>PROFESSIONAL EXPERIENCE</w:t>
      </w:r>
    </w:p>
    <w:p w:rsidR="00E36681" w:rsidRDefault="00613BAC">
      <w:pPr>
        <w:numPr>
          <w:ilvl w:val="0"/>
          <w:numId w:val="1"/>
        </w:numPr>
        <w:ind w:right="42" w:hanging="361"/>
      </w:pPr>
      <w:r>
        <w:t xml:space="preserve">Actively contributed to model remediation projects, addressing challenges in AML models, and achieving successful outcomes. </w:t>
      </w:r>
    </w:p>
    <w:p w:rsidR="00E36681" w:rsidRDefault="00613BAC">
      <w:pPr>
        <w:numPr>
          <w:ilvl w:val="0"/>
          <w:numId w:val="1"/>
        </w:numPr>
        <w:ind w:right="42" w:hanging="361"/>
      </w:pPr>
      <w:r>
        <w:t xml:space="preserve">Collaborated effectively with the AFC Modelling team, playing a key role in tuning, and optimizing AML models for enhanced performance. </w:t>
      </w:r>
    </w:p>
    <w:p w:rsidR="00E36681" w:rsidRDefault="00613BAC">
      <w:pPr>
        <w:numPr>
          <w:ilvl w:val="0"/>
          <w:numId w:val="1"/>
        </w:numPr>
        <w:ind w:right="42" w:hanging="361"/>
      </w:pPr>
      <w:r>
        <w:t xml:space="preserve">Automated model performance assessments using advanced tools, resulting in increased efficiency and accuracy in evaluating model metrics. </w:t>
      </w:r>
    </w:p>
    <w:p w:rsidR="00E36681" w:rsidRDefault="00613BAC">
      <w:pPr>
        <w:numPr>
          <w:ilvl w:val="0"/>
          <w:numId w:val="1"/>
        </w:numPr>
        <w:ind w:right="42" w:hanging="361"/>
      </w:pPr>
      <w:r>
        <w:t xml:space="preserve">Proficiently utilized </w:t>
      </w:r>
      <w:proofErr w:type="spellStart"/>
      <w:r>
        <w:t>LaTex</w:t>
      </w:r>
      <w:proofErr w:type="spellEnd"/>
      <w:r>
        <w:t xml:space="preserve"> for comprehensive report writing, specifically in the context of model performance assessments for AML compliance, enhancing document presentation and readability. </w:t>
      </w:r>
    </w:p>
    <w:p w:rsidR="00E36681" w:rsidRDefault="00613BAC">
      <w:pPr>
        <w:numPr>
          <w:ilvl w:val="0"/>
          <w:numId w:val="1"/>
        </w:numPr>
        <w:ind w:right="42" w:hanging="361"/>
      </w:pPr>
      <w:r>
        <w:t xml:space="preserve">Demonstrated expertise in additional programming languages, such as Java, and actively contributed to diverse tasks related to AML processes, showcasing versatility in language proficiency. </w:t>
      </w:r>
    </w:p>
    <w:p w:rsidR="00E36681" w:rsidRDefault="00613BAC">
      <w:pPr>
        <w:numPr>
          <w:ilvl w:val="0"/>
          <w:numId w:val="1"/>
        </w:numPr>
        <w:ind w:right="42" w:hanging="361"/>
      </w:pPr>
      <w:r>
        <w:t xml:space="preserve">Successfully operated in a hybrid working model, showcasing adaptability to different work environments, and ensuring remote delivery of impactful results. </w:t>
      </w:r>
    </w:p>
    <w:p w:rsidR="00E36681" w:rsidRDefault="00613BAC">
      <w:pPr>
        <w:numPr>
          <w:ilvl w:val="0"/>
          <w:numId w:val="1"/>
        </w:numPr>
        <w:ind w:right="42" w:hanging="361"/>
      </w:pPr>
      <w:r>
        <w:t xml:space="preserve">Applied data science techniques to AML processes, leveraging methodologies that significantly improved insights and decision-making, including proficiency in R programming. </w:t>
      </w:r>
    </w:p>
    <w:p w:rsidR="00E36681" w:rsidRDefault="00613BAC">
      <w:pPr>
        <w:numPr>
          <w:ilvl w:val="0"/>
          <w:numId w:val="1"/>
        </w:numPr>
        <w:ind w:right="42" w:hanging="361"/>
      </w:pPr>
      <w:r>
        <w:t xml:space="preserve">Quantified impact on risk mitigation efforts, particularly in assessing and mitigating risks associated with high-risk jurisdictions and Politically Exposed Persons (PEPs), providing clear metrics for success. </w:t>
      </w:r>
    </w:p>
    <w:p w:rsidR="00E36681" w:rsidRDefault="00613BAC">
      <w:pPr>
        <w:numPr>
          <w:ilvl w:val="0"/>
          <w:numId w:val="1"/>
        </w:numPr>
        <w:ind w:right="42" w:hanging="361"/>
      </w:pPr>
      <w:r>
        <w:t xml:space="preserve">Proactively identified trends in money laundering and terrorist financing activities, providing valuable insights for informed decision-making using data science and statistical analysis techniques. </w:t>
      </w:r>
    </w:p>
    <w:p w:rsidR="00E36681" w:rsidRDefault="00613BAC">
      <w:pPr>
        <w:numPr>
          <w:ilvl w:val="0"/>
          <w:numId w:val="1"/>
        </w:numPr>
        <w:ind w:right="42" w:hanging="361"/>
      </w:pPr>
      <w:r>
        <w:lastRenderedPageBreak/>
        <w:t xml:space="preserve">Seamlessly integrated quantitative and qualitative skills, bridging the gap between analytical methods and their interpretation for model metrics, demonstrating a holistic approach that includes both R programming and LaTeX documentation. </w:t>
      </w:r>
    </w:p>
    <w:p w:rsidR="00E36681" w:rsidRDefault="00613BAC">
      <w:pPr>
        <w:numPr>
          <w:ilvl w:val="0"/>
          <w:numId w:val="1"/>
        </w:numPr>
        <w:ind w:right="42" w:hanging="361"/>
      </w:pPr>
      <w:r>
        <w:t xml:space="preserve">Conducted comprehensive due diligence (EDD, CDD) on diverse clients, crafting detailed KYC AML profiles through research and supplementary documentation. </w:t>
      </w:r>
    </w:p>
    <w:p w:rsidR="00E36681" w:rsidRDefault="00613BAC">
      <w:pPr>
        <w:numPr>
          <w:ilvl w:val="0"/>
          <w:numId w:val="1"/>
        </w:numPr>
        <w:ind w:right="42" w:hanging="361"/>
      </w:pPr>
      <w:r>
        <w:t xml:space="preserve">Analyzed transaction data and customer information to detect and report suspicious activities related to financial crimes, utilizing databases for investigations. </w:t>
      </w:r>
    </w:p>
    <w:p w:rsidR="00E36681" w:rsidRDefault="00613BAC">
      <w:pPr>
        <w:numPr>
          <w:ilvl w:val="0"/>
          <w:numId w:val="1"/>
        </w:numPr>
        <w:ind w:right="42" w:hanging="361"/>
      </w:pPr>
      <w:r>
        <w:t xml:space="preserve">Ensured AML compliance, following KYC laws. Reviewed activities, applied ACAMS-Level AML Practices, analyzing financial statements for patterns indicative of illegal activities, including vulnerable business activities (VBA), ensuring stringent compliance. </w:t>
      </w:r>
    </w:p>
    <w:p w:rsidR="00E36681" w:rsidRDefault="00613BAC">
      <w:pPr>
        <w:numPr>
          <w:ilvl w:val="0"/>
          <w:numId w:val="1"/>
        </w:numPr>
        <w:ind w:right="42" w:hanging="361"/>
      </w:pPr>
      <w:r>
        <w:t xml:space="preserve">Conducted comprehensive customer research, analyzing business activities, ownership structures, and controlling interests for robust risk assessment and compliance. </w:t>
      </w:r>
    </w:p>
    <w:p w:rsidR="00E36681" w:rsidRDefault="00613BAC">
      <w:pPr>
        <w:numPr>
          <w:ilvl w:val="0"/>
          <w:numId w:val="1"/>
        </w:numPr>
        <w:spacing w:after="0"/>
        <w:ind w:right="42" w:hanging="361"/>
      </w:pPr>
      <w:r>
        <w:t xml:space="preserve">Executed follow-up reviews on previously flagged suspicious activities, ensuring comprehensive and diligent scrutiny. </w:t>
      </w:r>
    </w:p>
    <w:p w:rsidR="00E36681" w:rsidRDefault="00E36681">
      <w:pPr>
        <w:spacing w:after="0" w:line="259" w:lineRule="auto"/>
        <w:ind w:left="812" w:firstLine="0"/>
      </w:pPr>
    </w:p>
    <w:p w:rsidR="00E36681" w:rsidRDefault="00613BAC">
      <w:pPr>
        <w:pStyle w:val="Heading1"/>
        <w:spacing w:after="215"/>
        <w:ind w:left="86"/>
      </w:pPr>
      <w:r>
        <w:t>KEY SKILLS | AREAS OF EXPERTISE</w:t>
      </w:r>
    </w:p>
    <w:p w:rsidR="00E36681" w:rsidRDefault="00613BAC">
      <w:pPr>
        <w:numPr>
          <w:ilvl w:val="0"/>
          <w:numId w:val="2"/>
        </w:numPr>
        <w:spacing w:after="60"/>
        <w:ind w:right="42" w:hanging="361"/>
      </w:pPr>
      <w:r>
        <w:t xml:space="preserve">Expert in EDD, CDD, Ownership Drilldown, Risk Assessment, and Reporting, adhering to regulatory standards. Expertly navigates global KYC-AML, transaction monitoring. </w:t>
      </w:r>
    </w:p>
    <w:p w:rsidR="00E36681" w:rsidRDefault="00613BAC">
      <w:pPr>
        <w:numPr>
          <w:ilvl w:val="0"/>
          <w:numId w:val="2"/>
        </w:numPr>
        <w:spacing w:after="55"/>
        <w:ind w:right="42" w:hanging="361"/>
      </w:pPr>
      <w:r>
        <w:t xml:space="preserve">Proficiently perform OFAC sanctions and PEP screenings using World-Check, LexisNexis, RDC, and Open Media Source. </w:t>
      </w:r>
    </w:p>
    <w:p w:rsidR="00E36681" w:rsidRDefault="00613BAC">
      <w:pPr>
        <w:numPr>
          <w:ilvl w:val="0"/>
          <w:numId w:val="2"/>
        </w:numPr>
        <w:ind w:right="42" w:hanging="361"/>
      </w:pPr>
      <w:r>
        <w:t xml:space="preserve">Utilization of AI Tools and Prompt Engineering to Enhance Workflow Efficiency and Automation. </w:t>
      </w:r>
    </w:p>
    <w:p w:rsidR="00E36681" w:rsidRDefault="00613BAC">
      <w:pPr>
        <w:numPr>
          <w:ilvl w:val="0"/>
          <w:numId w:val="2"/>
        </w:numPr>
        <w:spacing w:after="54"/>
        <w:ind w:right="42" w:hanging="361"/>
      </w:pPr>
      <w:r>
        <w:t xml:space="preserve">Expert in Data Visualization with Power BI and Proficient in Microsoft Office Suite for Documentation and Data Analysis. </w:t>
      </w:r>
    </w:p>
    <w:p w:rsidR="00E36681" w:rsidRDefault="00613BAC">
      <w:pPr>
        <w:numPr>
          <w:ilvl w:val="0"/>
          <w:numId w:val="2"/>
        </w:numPr>
        <w:spacing w:after="168"/>
        <w:ind w:right="42" w:hanging="361"/>
      </w:pPr>
      <w:r>
        <w:t xml:space="preserve">Optimizing Data Structures, Performance, and Security in Database Management with Proficiency in R Language.  </w:t>
      </w:r>
    </w:p>
    <w:p w:rsidR="00E36681" w:rsidRDefault="00E36681">
      <w:pPr>
        <w:spacing w:after="158" w:line="259" w:lineRule="auto"/>
        <w:ind w:left="91" w:firstLine="0"/>
      </w:pPr>
    </w:p>
    <w:p w:rsidR="00E36681" w:rsidRDefault="00613BAC">
      <w:pPr>
        <w:pStyle w:val="Heading1"/>
        <w:ind w:left="86"/>
      </w:pPr>
      <w:r>
        <w:t xml:space="preserve">TECHNICAL SKILLS </w:t>
      </w:r>
    </w:p>
    <w:p w:rsidR="002118EE" w:rsidRDefault="002118EE" w:rsidP="002118EE">
      <w:pPr>
        <w:pStyle w:val="ListParagraph"/>
        <w:numPr>
          <w:ilvl w:val="0"/>
          <w:numId w:val="4"/>
        </w:numPr>
      </w:pPr>
      <w:r>
        <w:t xml:space="preserve">Programming Languages  </w:t>
      </w:r>
      <w:r w:rsidR="00EF6EA0">
        <w:t>:</w:t>
      </w:r>
      <w:r>
        <w:t xml:space="preserve">         R, Python</w:t>
      </w:r>
    </w:p>
    <w:p w:rsidR="002118EE" w:rsidRDefault="002118EE" w:rsidP="002118EE">
      <w:pPr>
        <w:pStyle w:val="ListParagraph"/>
        <w:numPr>
          <w:ilvl w:val="0"/>
          <w:numId w:val="4"/>
        </w:numPr>
      </w:pPr>
      <w:r>
        <w:t xml:space="preserve">Version Control                     :Bitbucket, GitHub, </w:t>
      </w:r>
      <w:proofErr w:type="spellStart"/>
      <w:r>
        <w:t>A</w:t>
      </w:r>
      <w:r w:rsidR="00EF6EA0">
        <w:t>WS</w:t>
      </w:r>
      <w:r>
        <w:t>CodeCommit</w:t>
      </w:r>
      <w:proofErr w:type="spellEnd"/>
    </w:p>
    <w:p w:rsidR="002118EE" w:rsidRDefault="002118EE" w:rsidP="002118EE">
      <w:pPr>
        <w:pStyle w:val="ListParagraph"/>
        <w:numPr>
          <w:ilvl w:val="0"/>
          <w:numId w:val="4"/>
        </w:numPr>
      </w:pPr>
      <w:r>
        <w:t xml:space="preserve">Build Tools                           </w:t>
      </w:r>
      <w:r w:rsidR="00EF6EA0">
        <w:t>:         CI/CD, Maven, Jenkins, AWS Code Pipeline, Azure</w:t>
      </w:r>
    </w:p>
    <w:p w:rsidR="00EF6EA0" w:rsidRDefault="00EF6EA0" w:rsidP="002118EE">
      <w:pPr>
        <w:pStyle w:val="ListParagraph"/>
        <w:numPr>
          <w:ilvl w:val="0"/>
          <w:numId w:val="4"/>
        </w:numPr>
      </w:pPr>
      <w:r>
        <w:t>Cloud Technologies              :          AWS PaaS Services</w:t>
      </w:r>
    </w:p>
    <w:p w:rsidR="00EF6EA0" w:rsidRDefault="00EF6EA0" w:rsidP="002118EE">
      <w:pPr>
        <w:pStyle w:val="ListParagraph"/>
        <w:numPr>
          <w:ilvl w:val="0"/>
          <w:numId w:val="4"/>
        </w:numPr>
      </w:pPr>
      <w:r>
        <w:t>IDE’s                                        :          Visual Studio</w:t>
      </w:r>
    </w:p>
    <w:p w:rsidR="00EF6EA0" w:rsidRDefault="00EF6EA0" w:rsidP="002118EE">
      <w:pPr>
        <w:pStyle w:val="ListParagraph"/>
        <w:numPr>
          <w:ilvl w:val="0"/>
          <w:numId w:val="4"/>
        </w:numPr>
      </w:pPr>
      <w:r>
        <w:t>Databases                              :          MS  SQL Server 2012, 2017, 2019</w:t>
      </w:r>
    </w:p>
    <w:p w:rsidR="00EF6EA0" w:rsidRDefault="00EF6EA0" w:rsidP="002118EE">
      <w:pPr>
        <w:pStyle w:val="ListParagraph"/>
        <w:numPr>
          <w:ilvl w:val="0"/>
          <w:numId w:val="4"/>
        </w:numPr>
      </w:pPr>
      <w:r>
        <w:t>Front End                               :          HTML, CSS, JavaScript</w:t>
      </w:r>
    </w:p>
    <w:p w:rsidR="00EF6EA0" w:rsidRDefault="00EF6EA0" w:rsidP="002118EE">
      <w:pPr>
        <w:pStyle w:val="ListParagraph"/>
        <w:numPr>
          <w:ilvl w:val="0"/>
          <w:numId w:val="4"/>
        </w:numPr>
      </w:pPr>
      <w:r>
        <w:t>Servers &amp; OS                         :          Linux Operating System, Windows</w:t>
      </w:r>
    </w:p>
    <w:p w:rsidR="00EF6EA0" w:rsidRPr="002118EE" w:rsidRDefault="00EF6EA0" w:rsidP="002118EE">
      <w:pPr>
        <w:pStyle w:val="ListParagraph"/>
        <w:numPr>
          <w:ilvl w:val="0"/>
          <w:numId w:val="4"/>
        </w:numPr>
      </w:pPr>
      <w:r>
        <w:t>Data Visualization                :           Power BI, Tableau</w:t>
      </w:r>
    </w:p>
    <w:p w:rsidR="00E36681" w:rsidRDefault="00613BAC">
      <w:pPr>
        <w:pStyle w:val="Heading1"/>
        <w:spacing w:after="202"/>
        <w:ind w:left="86"/>
      </w:pPr>
      <w:r>
        <w:t xml:space="preserve">ACHIEVEMENTS </w:t>
      </w:r>
    </w:p>
    <w:p w:rsidR="00E36681" w:rsidRDefault="00613BAC">
      <w:pPr>
        <w:numPr>
          <w:ilvl w:val="0"/>
          <w:numId w:val="3"/>
        </w:numPr>
        <w:ind w:right="42" w:hanging="361"/>
      </w:pPr>
      <w:r>
        <w:t xml:space="preserve">Enhanced UBS KYC-AML efficiency, ensuring streamlined processes and improved compliance. </w:t>
      </w:r>
    </w:p>
    <w:p w:rsidR="00E36681" w:rsidRDefault="00613BAC">
      <w:pPr>
        <w:numPr>
          <w:ilvl w:val="0"/>
          <w:numId w:val="3"/>
        </w:numPr>
        <w:spacing w:after="54"/>
        <w:ind w:right="42" w:hanging="361"/>
      </w:pPr>
      <w:r>
        <w:lastRenderedPageBreak/>
        <w:t xml:space="preserve">Led proactive measures at Tata Consultancy Services, identifying and reporting suspicious activity trends for effective risk mitigation and regulatory adherence. </w:t>
      </w:r>
    </w:p>
    <w:p w:rsidR="00E36681" w:rsidRDefault="00613BAC">
      <w:pPr>
        <w:numPr>
          <w:ilvl w:val="0"/>
          <w:numId w:val="3"/>
        </w:numPr>
        <w:spacing w:after="168"/>
        <w:ind w:right="42" w:hanging="361"/>
      </w:pPr>
      <w:r>
        <w:t xml:space="preserve">Achieved consistent precision in risk assessments at Tech Mahindra for accounts, high-risk jurisdictions, and Politically Exposed Persons (PEPs), maintaining strict AML compliance. </w:t>
      </w:r>
    </w:p>
    <w:p w:rsidR="00E36681" w:rsidRDefault="00613BAC">
      <w:pPr>
        <w:pStyle w:val="Heading1"/>
        <w:ind w:left="86"/>
      </w:pPr>
      <w:r>
        <w:t xml:space="preserve">EDUCATION </w:t>
      </w:r>
    </w:p>
    <w:p w:rsidR="00E36681" w:rsidRDefault="00613BAC">
      <w:pPr>
        <w:spacing w:after="8"/>
        <w:ind w:left="91" w:right="42" w:firstLine="0"/>
      </w:pPr>
      <w:r>
        <w:t>Masters in Data Science</w:t>
      </w:r>
    </w:p>
    <w:p w:rsidR="00E36681" w:rsidRDefault="00613BAC">
      <w:pPr>
        <w:spacing w:after="8"/>
        <w:ind w:left="91" w:right="42" w:firstLine="0"/>
      </w:pPr>
      <w:r>
        <w:t xml:space="preserve">University: Lewis University </w:t>
      </w:r>
    </w:p>
    <w:p w:rsidR="00E36681" w:rsidRDefault="00613BAC">
      <w:pPr>
        <w:spacing w:after="8"/>
        <w:ind w:left="91" w:right="42" w:firstLine="0"/>
      </w:pPr>
      <w:r>
        <w:t xml:space="preserve">Location: Romeoville, IL, 60446 USA </w:t>
      </w:r>
    </w:p>
    <w:p w:rsidR="00E36681" w:rsidRDefault="00613BAC">
      <w:pPr>
        <w:spacing w:after="8"/>
        <w:ind w:left="91" w:right="42" w:firstLine="0"/>
      </w:pPr>
      <w:r>
        <w:t xml:space="preserve">Duration: 01/2022 – 12/2023 </w:t>
      </w:r>
    </w:p>
    <w:p w:rsidR="00E36681" w:rsidRDefault="00613BAC">
      <w:pPr>
        <w:spacing w:after="8"/>
        <w:ind w:left="91" w:right="42" w:firstLine="0"/>
      </w:pPr>
      <w:r>
        <w:t xml:space="preserve">GPA: 3.1 </w:t>
      </w:r>
    </w:p>
    <w:p w:rsidR="00E36681" w:rsidRDefault="00E36681">
      <w:pPr>
        <w:spacing w:after="0" w:line="259" w:lineRule="auto"/>
        <w:ind w:left="91" w:firstLine="0"/>
      </w:pPr>
    </w:p>
    <w:p w:rsidR="00E36681" w:rsidRDefault="00613BAC">
      <w:pPr>
        <w:spacing w:after="8"/>
        <w:ind w:left="91" w:right="42" w:firstLine="0"/>
      </w:pPr>
      <w:r>
        <w:t xml:space="preserve">Bachelors of Engineering&amp; Technology in Electronics and communication. </w:t>
      </w:r>
    </w:p>
    <w:p w:rsidR="00E36681" w:rsidRDefault="00613BAC">
      <w:pPr>
        <w:spacing w:after="8"/>
        <w:ind w:left="91" w:right="42" w:firstLine="0"/>
      </w:pPr>
      <w:r>
        <w:t xml:space="preserve">University: JNTUH </w:t>
      </w:r>
      <w:proofErr w:type="gramStart"/>
      <w:r>
        <w:t>( CMR</w:t>
      </w:r>
      <w:proofErr w:type="gramEnd"/>
      <w:r>
        <w:t xml:space="preserve"> Group of institutions) </w:t>
      </w:r>
    </w:p>
    <w:p w:rsidR="00E36681" w:rsidRDefault="00613BAC">
      <w:pPr>
        <w:spacing w:after="8"/>
        <w:ind w:left="91" w:right="42" w:firstLine="0"/>
      </w:pPr>
      <w:r>
        <w:t xml:space="preserve">Location: Hyderabad, India </w:t>
      </w:r>
    </w:p>
    <w:p w:rsidR="00E36681" w:rsidRDefault="00613BAC">
      <w:pPr>
        <w:spacing w:after="8"/>
        <w:ind w:left="91" w:right="42" w:firstLine="0"/>
      </w:pPr>
      <w:r>
        <w:t xml:space="preserve">Duration: 06/2012 – 05/2016 </w:t>
      </w:r>
    </w:p>
    <w:p w:rsidR="00E36681" w:rsidRDefault="00613BAC">
      <w:pPr>
        <w:spacing w:after="8"/>
        <w:ind w:left="91" w:right="42" w:firstLine="0"/>
      </w:pPr>
      <w:r>
        <w:t xml:space="preserve">Percentage: 55% </w:t>
      </w:r>
    </w:p>
    <w:p w:rsidR="00E36681" w:rsidRDefault="00E36681">
      <w:pPr>
        <w:spacing w:after="0" w:line="259" w:lineRule="auto"/>
        <w:ind w:left="91" w:firstLine="0"/>
      </w:pPr>
    </w:p>
    <w:p w:rsidR="00E36681" w:rsidRDefault="00613BAC">
      <w:pPr>
        <w:spacing w:after="0" w:line="259" w:lineRule="auto"/>
        <w:ind w:left="86" w:hanging="10"/>
      </w:pPr>
      <w:r>
        <w:rPr>
          <w:rFonts w:ascii="Arial" w:eastAsia="Arial" w:hAnsi="Arial" w:cs="Arial"/>
          <w:b/>
          <w:color w:val="2079C7"/>
        </w:rPr>
        <w:t>CERTIFICATIONS</w:t>
      </w:r>
    </w:p>
    <w:p w:rsidR="00E36681" w:rsidRDefault="00613BAC">
      <w:pPr>
        <w:spacing w:after="8"/>
        <w:ind w:left="91" w:right="42" w:firstLine="0"/>
      </w:pPr>
      <w:r>
        <w:t xml:space="preserve">Excel Creating a Basic Dashboard (LinkedIn Learning, Completed 9/11/2022. </w:t>
      </w:r>
    </w:p>
    <w:p w:rsidR="00E36681" w:rsidRDefault="00613BAC">
      <w:pPr>
        <w:spacing w:after="8"/>
        <w:ind w:left="91" w:right="42" w:firstLine="0"/>
      </w:pPr>
      <w:r>
        <w:t xml:space="preserve">Learning R (LinkedIn, August 2019, Completed 9/11/2022. </w:t>
      </w:r>
    </w:p>
    <w:p w:rsidR="00E36681" w:rsidRDefault="00613BAC">
      <w:pPr>
        <w:ind w:left="91" w:right="42" w:firstLine="0"/>
      </w:pPr>
      <w:r>
        <w:t xml:space="preserve">Learning Excel 2019 (LinkedIn, October 2018, Completed 9/11/2022. </w:t>
      </w:r>
    </w:p>
    <w:sectPr w:rsidR="00E36681" w:rsidSect="00652738">
      <w:pgSz w:w="12240" w:h="15840"/>
      <w:pgMar w:top="1452" w:right="1386" w:bottom="1799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62FD"/>
    <w:multiLevelType w:val="hybridMultilevel"/>
    <w:tmpl w:val="9C9C8534"/>
    <w:lvl w:ilvl="0" w:tplc="A2F06962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864E1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54EEE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6CD6B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E6B60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2E275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0E421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02DE9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EC1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6622D0"/>
    <w:multiLevelType w:val="hybridMultilevel"/>
    <w:tmpl w:val="82CA14BC"/>
    <w:lvl w:ilvl="0" w:tplc="BCD4A8CC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E0F6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A2E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8A17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60DD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E08E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6C6C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4A7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D67D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FA38C2"/>
    <w:multiLevelType w:val="hybridMultilevel"/>
    <w:tmpl w:val="31863278"/>
    <w:lvl w:ilvl="0" w:tplc="7F1A7394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9E42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12F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62B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6EE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44D0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AFF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C17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FE90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0B2209"/>
    <w:multiLevelType w:val="hybridMultilevel"/>
    <w:tmpl w:val="DD92B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681"/>
    <w:rsid w:val="00042D76"/>
    <w:rsid w:val="002118EE"/>
    <w:rsid w:val="00613BAC"/>
    <w:rsid w:val="00652738"/>
    <w:rsid w:val="00DC4333"/>
    <w:rsid w:val="00E36681"/>
    <w:rsid w:val="00EF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61F1"/>
  <w15:docId w15:val="{8E3AB3E4-0123-4174-A9D1-675EEBE7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738"/>
    <w:pPr>
      <w:spacing w:after="31" w:line="250" w:lineRule="auto"/>
      <w:ind w:left="462" w:hanging="371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rsid w:val="00652738"/>
    <w:pPr>
      <w:keepNext/>
      <w:keepLines/>
      <w:spacing w:after="91" w:line="259" w:lineRule="auto"/>
      <w:ind w:left="101" w:hanging="10"/>
      <w:outlineLvl w:val="0"/>
    </w:pPr>
    <w:rPr>
      <w:rFonts w:ascii="Arial" w:eastAsia="Arial" w:hAnsi="Arial" w:cs="Arial"/>
      <w:b/>
      <w:color w:val="2079C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52738"/>
    <w:rPr>
      <w:rFonts w:ascii="Arial" w:eastAsia="Arial" w:hAnsi="Arial" w:cs="Arial"/>
      <w:b/>
      <w:color w:val="2079C7"/>
      <w:sz w:val="24"/>
    </w:rPr>
  </w:style>
  <w:style w:type="paragraph" w:styleId="ListParagraph">
    <w:name w:val="List Paragraph"/>
    <w:basedOn w:val="Normal"/>
    <w:uiPriority w:val="34"/>
    <w:qFormat/>
    <w:rsid w:val="0021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Reddy, Chelakala Vishnu V</dc:creator>
  <cp:lastModifiedBy>dell</cp:lastModifiedBy>
  <cp:revision>3</cp:revision>
  <dcterms:created xsi:type="dcterms:W3CDTF">2024-03-12T15:28:00Z</dcterms:created>
  <dcterms:modified xsi:type="dcterms:W3CDTF">2024-05-07T13:45:00Z</dcterms:modified>
</cp:coreProperties>
</file>